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D6DB" w14:textId="77777777" w:rsidR="00366AE4" w:rsidRDefault="00366AE4" w:rsidP="002E5154">
      <w:pPr>
        <w:tabs>
          <w:tab w:val="left" w:pos="7080"/>
          <w:tab w:val="right" w:pos="8892"/>
        </w:tabs>
        <w:rPr>
          <w:rFonts w:ascii="Poppins" w:hAnsi="Poppins" w:cs="Poppins"/>
          <w:b/>
          <w:bCs/>
          <w:sz w:val="32"/>
          <w:szCs w:val="32"/>
        </w:rPr>
      </w:pPr>
      <w:bookmarkStart w:id="0" w:name="_Hlk106635704"/>
    </w:p>
    <w:p w14:paraId="78F51106" w14:textId="65A37A4D" w:rsidR="002E5154" w:rsidRPr="002E5154" w:rsidRDefault="00A91241" w:rsidP="002E5154">
      <w:pPr>
        <w:tabs>
          <w:tab w:val="left" w:pos="7080"/>
          <w:tab w:val="right" w:pos="8892"/>
        </w:tabs>
        <w:rPr>
          <w:rFonts w:ascii="Poppins" w:hAnsi="Poppins" w:cs="Poppins"/>
          <w:b/>
          <w:bCs/>
          <w:sz w:val="32"/>
          <w:szCs w:val="32"/>
        </w:rPr>
      </w:pPr>
      <w:r w:rsidRPr="002E5154">
        <w:rPr>
          <w:rFonts w:ascii="Poppins" w:hAnsi="Poppins" w:cs="Poppins"/>
          <w:b/>
          <w:bCs/>
          <w:noProof/>
          <w:color w:val="141730"/>
          <w:sz w:val="32"/>
          <w:szCs w:val="32"/>
          <w:lang w:val="nl-NL"/>
        </w:rPr>
        <w:drawing>
          <wp:anchor distT="0" distB="0" distL="114300" distR="114300" simplePos="0" relativeHeight="251659264" behindDoc="0" locked="1" layoutInCell="1" allowOverlap="1" wp14:anchorId="58C5DA39" wp14:editId="2533CAFB">
            <wp:simplePos x="0" y="0"/>
            <wp:positionH relativeFrom="margin">
              <wp:posOffset>4477385</wp:posOffset>
            </wp:positionH>
            <wp:positionV relativeFrom="paragraph">
              <wp:posOffset>-1110615</wp:posOffset>
            </wp:positionV>
            <wp:extent cx="1727835" cy="500380"/>
            <wp:effectExtent l="0" t="0" r="5715"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7835" cy="500380"/>
                    </a:xfrm>
                    <a:prstGeom prst="rect">
                      <a:avLst/>
                    </a:prstGeom>
                  </pic:spPr>
                </pic:pic>
              </a:graphicData>
            </a:graphic>
            <wp14:sizeRelH relativeFrom="margin">
              <wp14:pctWidth>0</wp14:pctWidth>
            </wp14:sizeRelH>
            <wp14:sizeRelV relativeFrom="margin">
              <wp14:pctHeight>0</wp14:pctHeight>
            </wp14:sizeRelV>
          </wp:anchor>
        </w:drawing>
      </w:r>
      <w:r w:rsidRPr="002E5154">
        <w:rPr>
          <w:rFonts w:ascii="Poppins" w:hAnsi="Poppins" w:cs="Poppins"/>
          <w:b/>
          <w:bCs/>
          <w:noProof/>
          <w:sz w:val="32"/>
          <w:szCs w:val="32"/>
        </w:rPr>
        <w:drawing>
          <wp:anchor distT="0" distB="0" distL="114300" distR="114300" simplePos="0" relativeHeight="251661312" behindDoc="1" locked="1" layoutInCell="1" allowOverlap="1" wp14:anchorId="00573552" wp14:editId="5D258732">
            <wp:simplePos x="0" y="0"/>
            <wp:positionH relativeFrom="column">
              <wp:posOffset>2693670</wp:posOffset>
            </wp:positionH>
            <wp:positionV relativeFrom="paragraph">
              <wp:posOffset>-2048510</wp:posOffset>
            </wp:positionV>
            <wp:extent cx="5118735" cy="2487295"/>
            <wp:effectExtent l="209550" t="495300" r="196215" b="503555"/>
            <wp:wrapNone/>
            <wp:docPr id="2" name="Afbeelding 2" descr="Afbeelding met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uiten&#10;&#10;Automatisch gegenereerde beschrijving"/>
                    <pic:cNvPicPr/>
                  </pic:nvPicPr>
                  <pic:blipFill>
                    <a:blip r:embed="rId6">
                      <a:extLst>
                        <a:ext uri="{28A0092B-C50C-407E-A947-70E740481C1C}">
                          <a14:useLocalDpi xmlns:a14="http://schemas.microsoft.com/office/drawing/2010/main" val="0"/>
                        </a:ext>
                      </a:extLst>
                    </a:blip>
                    <a:stretch>
                      <a:fillRect/>
                    </a:stretch>
                  </pic:blipFill>
                  <pic:spPr>
                    <a:xfrm rot="698780">
                      <a:off x="0" y="0"/>
                      <a:ext cx="5118735" cy="2487295"/>
                    </a:xfrm>
                    <a:prstGeom prst="rect">
                      <a:avLst/>
                    </a:prstGeom>
                  </pic:spPr>
                </pic:pic>
              </a:graphicData>
            </a:graphic>
            <wp14:sizeRelH relativeFrom="margin">
              <wp14:pctWidth>0</wp14:pctWidth>
            </wp14:sizeRelH>
            <wp14:sizeRelV relativeFrom="margin">
              <wp14:pctHeight>0</wp14:pctHeight>
            </wp14:sizeRelV>
          </wp:anchor>
        </w:drawing>
      </w:r>
      <w:r w:rsidR="002E5154" w:rsidRPr="002E5154">
        <w:rPr>
          <w:rFonts w:ascii="Poppins" w:hAnsi="Poppins" w:cs="Poppins"/>
          <w:b/>
          <w:bCs/>
          <w:sz w:val="32"/>
          <w:szCs w:val="32"/>
        </w:rPr>
        <w:t>HUISREGELS [JEUGDVERBLIJF]</w:t>
      </w:r>
      <w:r w:rsidR="002E5154" w:rsidRPr="002E5154">
        <w:rPr>
          <w:rFonts w:ascii="Poppins" w:hAnsi="Poppins" w:cs="Poppins"/>
          <w:b/>
          <w:bCs/>
          <w:sz w:val="32"/>
          <w:szCs w:val="32"/>
        </w:rPr>
        <w:tab/>
      </w:r>
      <w:r w:rsidR="002E5154" w:rsidRPr="002E5154">
        <w:rPr>
          <w:rFonts w:ascii="Poppins" w:hAnsi="Poppins" w:cs="Poppins"/>
          <w:b/>
          <w:bCs/>
          <w:sz w:val="32"/>
          <w:szCs w:val="32"/>
        </w:rPr>
        <w:tab/>
      </w:r>
    </w:p>
    <w:p w14:paraId="6C9AFD33" w14:textId="7CBD0400" w:rsidR="002E5154" w:rsidRPr="002E5154" w:rsidRDefault="002E5154" w:rsidP="002E5154">
      <w:pPr>
        <w:rPr>
          <w:rFonts w:ascii="Poppins" w:hAnsi="Poppins" w:cs="Poppins"/>
          <w:b/>
          <w:bCs/>
        </w:rPr>
      </w:pPr>
      <w:r w:rsidRPr="002E5154">
        <w:rPr>
          <w:rFonts w:ascii="Poppins" w:hAnsi="Poppins" w:cs="Poppins"/>
          <w:b/>
          <w:bCs/>
        </w:rPr>
        <w:t>Versie:</w:t>
      </w:r>
      <w:r w:rsidR="004E53FC">
        <w:rPr>
          <w:rFonts w:ascii="Poppins" w:hAnsi="Poppins" w:cs="Poppins"/>
          <w:b/>
          <w:bCs/>
        </w:rPr>
        <w:t xml:space="preserve"> [da</w:t>
      </w:r>
      <w:r w:rsidRPr="002E5154">
        <w:rPr>
          <w:rFonts w:ascii="Poppins" w:hAnsi="Poppins" w:cs="Poppins"/>
          <w:b/>
          <w:bCs/>
        </w:rPr>
        <w:t>tum]</w:t>
      </w:r>
    </w:p>
    <w:p w14:paraId="13B686E1" w14:textId="66F2EB74" w:rsidR="002E5154" w:rsidRPr="004E53FC" w:rsidRDefault="002E5154" w:rsidP="002E5154">
      <w:pPr>
        <w:rPr>
          <w:rFonts w:ascii="Open Sans" w:hAnsi="Open Sans" w:cs="Open Sans"/>
        </w:rPr>
      </w:pPr>
    </w:p>
    <w:p w14:paraId="3FD27441" w14:textId="133B0D9D" w:rsidR="002E5154" w:rsidRPr="004E53FC" w:rsidRDefault="002E5154" w:rsidP="000F4244">
      <w:pPr>
        <w:rPr>
          <w:rFonts w:ascii="Open Sans" w:hAnsi="Open Sans" w:cs="Open Sans"/>
          <w:i/>
          <w:iCs/>
        </w:rPr>
      </w:pPr>
      <w:r w:rsidRPr="004E53FC">
        <w:rPr>
          <w:rFonts w:ascii="Open Sans" w:hAnsi="Open Sans" w:cs="Open Sans"/>
          <w:i/>
          <w:iCs/>
        </w:rPr>
        <w:t xml:space="preserve">De </w:t>
      </w:r>
      <w:r w:rsidR="00366AE4" w:rsidRPr="004E53FC">
        <w:rPr>
          <w:rFonts w:ascii="Open Sans" w:hAnsi="Open Sans" w:cs="Open Sans"/>
          <w:i/>
          <w:iCs/>
        </w:rPr>
        <w:t>h</w:t>
      </w:r>
      <w:r w:rsidRPr="004E53FC">
        <w:rPr>
          <w:rFonts w:ascii="Open Sans" w:hAnsi="Open Sans" w:cs="Open Sans"/>
          <w:i/>
          <w:iCs/>
        </w:rPr>
        <w:t>uurder verkla</w:t>
      </w:r>
      <w:r w:rsidR="00366AE4" w:rsidRPr="004E53FC">
        <w:rPr>
          <w:rFonts w:ascii="Open Sans" w:hAnsi="Open Sans" w:cs="Open Sans"/>
          <w:i/>
          <w:iCs/>
        </w:rPr>
        <w:t>art</w:t>
      </w:r>
      <w:r w:rsidRPr="004E53FC">
        <w:rPr>
          <w:rFonts w:ascii="Open Sans" w:hAnsi="Open Sans" w:cs="Open Sans"/>
          <w:i/>
          <w:iCs/>
        </w:rPr>
        <w:t xml:space="preserve"> deze </w:t>
      </w:r>
      <w:r w:rsidR="000F4244" w:rsidRPr="004E53FC">
        <w:rPr>
          <w:rFonts w:ascii="Open Sans" w:hAnsi="Open Sans" w:cs="Open Sans"/>
          <w:i/>
          <w:iCs/>
        </w:rPr>
        <w:t>Huisreg</w:t>
      </w:r>
      <w:r w:rsidR="00472ABB" w:rsidRPr="004E53FC">
        <w:rPr>
          <w:rFonts w:ascii="Open Sans" w:hAnsi="Open Sans" w:cs="Open Sans"/>
          <w:i/>
          <w:iCs/>
        </w:rPr>
        <w:t>e</w:t>
      </w:r>
      <w:r w:rsidR="000F4244" w:rsidRPr="004E53FC">
        <w:rPr>
          <w:rFonts w:ascii="Open Sans" w:hAnsi="Open Sans" w:cs="Open Sans"/>
          <w:i/>
          <w:iCs/>
        </w:rPr>
        <w:t xml:space="preserve">ls </w:t>
      </w:r>
      <w:r w:rsidRPr="004E53FC">
        <w:rPr>
          <w:rFonts w:ascii="Open Sans" w:hAnsi="Open Sans" w:cs="Open Sans"/>
          <w:i/>
          <w:iCs/>
        </w:rPr>
        <w:t>te hebben gelezen en aanvaard.</w:t>
      </w:r>
      <w:r w:rsidR="00472ABB" w:rsidRPr="004E53FC">
        <w:rPr>
          <w:rFonts w:ascii="Open Sans" w:hAnsi="Open Sans" w:cs="Open Sans"/>
          <w:i/>
          <w:iCs/>
        </w:rPr>
        <w:t xml:space="preserve"> </w:t>
      </w:r>
      <w:r w:rsidR="00366AE4" w:rsidRPr="004E53FC">
        <w:rPr>
          <w:rFonts w:ascii="Open Sans" w:hAnsi="Open Sans" w:cs="Open Sans"/>
          <w:i/>
          <w:iCs/>
        </w:rPr>
        <w:t xml:space="preserve">Dit </w:t>
      </w:r>
      <w:r w:rsidR="00472ABB" w:rsidRPr="004E53FC">
        <w:rPr>
          <w:rFonts w:ascii="Open Sans" w:hAnsi="Open Sans" w:cs="Open Sans"/>
          <w:i/>
          <w:iCs/>
        </w:rPr>
        <w:t>huishoudelijk regelemen</w:t>
      </w:r>
      <w:r w:rsidR="00366AE4" w:rsidRPr="004E53FC">
        <w:rPr>
          <w:rFonts w:ascii="Open Sans" w:hAnsi="Open Sans" w:cs="Open Sans"/>
          <w:i/>
          <w:iCs/>
        </w:rPr>
        <w:t>t is</w:t>
      </w:r>
      <w:r w:rsidR="00472ABB" w:rsidRPr="004E53FC">
        <w:rPr>
          <w:rFonts w:ascii="Open Sans" w:hAnsi="Open Sans" w:cs="Open Sans"/>
          <w:i/>
          <w:iCs/>
        </w:rPr>
        <w:t xml:space="preserve"> aanvullend op de Algemene Voorwaarden van de huurovereenkomst.</w:t>
      </w:r>
      <w:r w:rsidRPr="004E53FC">
        <w:rPr>
          <w:rFonts w:ascii="Open Sans" w:hAnsi="Open Sans" w:cs="Open Sans"/>
          <w:i/>
          <w:iCs/>
        </w:rPr>
        <w:t xml:space="preserve"> </w:t>
      </w:r>
    </w:p>
    <w:p w14:paraId="569DCBCB" w14:textId="407F105C" w:rsidR="002E5154" w:rsidRPr="004E53FC" w:rsidRDefault="002E5154" w:rsidP="000F4244">
      <w:pPr>
        <w:rPr>
          <w:rFonts w:ascii="Open Sans" w:hAnsi="Open Sans" w:cs="Open Sans"/>
          <w:i/>
          <w:iCs/>
        </w:rPr>
      </w:pPr>
      <w:r w:rsidRPr="004E53FC">
        <w:rPr>
          <w:rFonts w:ascii="Open Sans" w:hAnsi="Open Sans" w:cs="Open Sans"/>
          <w:i/>
          <w:iCs/>
        </w:rPr>
        <w:t xml:space="preserve">De </w:t>
      </w:r>
      <w:r w:rsidR="00366AE4" w:rsidRPr="004E53FC">
        <w:rPr>
          <w:rFonts w:ascii="Open Sans" w:hAnsi="Open Sans" w:cs="Open Sans"/>
          <w:i/>
          <w:iCs/>
        </w:rPr>
        <w:t>h</w:t>
      </w:r>
      <w:r w:rsidRPr="004E53FC">
        <w:rPr>
          <w:rFonts w:ascii="Open Sans" w:hAnsi="Open Sans" w:cs="Open Sans"/>
          <w:i/>
          <w:iCs/>
        </w:rPr>
        <w:t xml:space="preserve">uurder is ertoe gehouden de gemaakte afspraken in de huurovereenkomst </w:t>
      </w:r>
      <w:r w:rsidR="00472ABB" w:rsidRPr="004E53FC">
        <w:rPr>
          <w:rFonts w:ascii="Open Sans" w:hAnsi="Open Sans" w:cs="Open Sans"/>
          <w:i/>
          <w:iCs/>
        </w:rPr>
        <w:t xml:space="preserve">, </w:t>
      </w:r>
      <w:r w:rsidRPr="004E53FC">
        <w:rPr>
          <w:rFonts w:ascii="Open Sans" w:hAnsi="Open Sans" w:cs="Open Sans"/>
          <w:i/>
          <w:iCs/>
        </w:rPr>
        <w:t>de Algemene Voorwaarden</w:t>
      </w:r>
      <w:r w:rsidR="00472ABB" w:rsidRPr="004E53FC">
        <w:rPr>
          <w:rFonts w:ascii="Open Sans" w:hAnsi="Open Sans" w:cs="Open Sans"/>
          <w:i/>
          <w:iCs/>
        </w:rPr>
        <w:t xml:space="preserve"> en deze huisregels</w:t>
      </w:r>
      <w:r w:rsidRPr="004E53FC">
        <w:rPr>
          <w:rFonts w:ascii="Open Sans" w:hAnsi="Open Sans" w:cs="Open Sans"/>
          <w:i/>
          <w:iCs/>
        </w:rPr>
        <w:t xml:space="preserve"> na te leven tot het </w:t>
      </w:r>
      <w:r w:rsidR="00472ABB" w:rsidRPr="004E53FC">
        <w:rPr>
          <w:rFonts w:ascii="Open Sans" w:hAnsi="Open Sans" w:cs="Open Sans"/>
          <w:i/>
          <w:iCs/>
        </w:rPr>
        <w:t>v</w:t>
      </w:r>
      <w:r w:rsidRPr="004E53FC">
        <w:rPr>
          <w:rFonts w:ascii="Open Sans" w:hAnsi="Open Sans" w:cs="Open Sans"/>
          <w:i/>
          <w:iCs/>
        </w:rPr>
        <w:t>erblijf is afgerond.</w:t>
      </w:r>
    </w:p>
    <w:p w14:paraId="103FB655" w14:textId="77777777" w:rsidR="002E5154" w:rsidRPr="004E53FC" w:rsidRDefault="002E5154" w:rsidP="002E5154">
      <w:pPr>
        <w:rPr>
          <w:rFonts w:ascii="Open Sans" w:hAnsi="Open Sans" w:cs="Open Sans"/>
        </w:rPr>
      </w:pPr>
    </w:p>
    <w:p w14:paraId="10F08EA2" w14:textId="79DA3AF8" w:rsidR="002E5154" w:rsidRPr="004E53FC" w:rsidRDefault="002E5154" w:rsidP="002E5154">
      <w:pPr>
        <w:rPr>
          <w:rFonts w:ascii="Open Sans" w:hAnsi="Open Sans" w:cs="Open Sans"/>
        </w:rPr>
      </w:pPr>
      <w:r w:rsidRPr="004E53FC">
        <w:rPr>
          <w:rFonts w:ascii="Open Sans" w:hAnsi="Open Sans" w:cs="Open Sans"/>
        </w:rPr>
        <w:t xml:space="preserve">1. Verblijven in [jeugdverblijf] is enkel bedoeld voor </w:t>
      </w:r>
      <w:r w:rsidRPr="004E53FC">
        <w:rPr>
          <w:rFonts w:ascii="Open Sans" w:hAnsi="Open Sans" w:cs="Open Sans"/>
          <w:b/>
          <w:bCs/>
        </w:rPr>
        <w:t>(re)creatieve, educatieve en maatschappelijk georiënteerde groepsactiviteiten</w:t>
      </w:r>
      <w:r w:rsidRPr="004E53FC">
        <w:rPr>
          <w:rFonts w:ascii="Open Sans" w:hAnsi="Open Sans" w:cs="Open Sans"/>
        </w:rPr>
        <w:t>. Groepen kunnen er niet terecht voor activiteiten zoals feesten, fuiven, een cantus of ontgroening.</w:t>
      </w:r>
    </w:p>
    <w:p w14:paraId="44CCDA5D" w14:textId="2F842DE0" w:rsidR="002E5154" w:rsidRPr="004E53FC" w:rsidRDefault="002E5154" w:rsidP="002E5154">
      <w:pPr>
        <w:rPr>
          <w:rFonts w:ascii="Open Sans" w:hAnsi="Open Sans" w:cs="Open Sans"/>
        </w:rPr>
      </w:pPr>
      <w:r w:rsidRPr="004E53FC">
        <w:rPr>
          <w:rFonts w:ascii="Open Sans" w:hAnsi="Open Sans" w:cs="Open Sans"/>
        </w:rPr>
        <w:t xml:space="preserve">2. Verblijven in [jeugdverblijf] gebeurt met </w:t>
      </w:r>
      <w:r w:rsidRPr="004E53FC">
        <w:rPr>
          <w:rFonts w:ascii="Open Sans" w:hAnsi="Open Sans" w:cs="Open Sans"/>
          <w:b/>
          <w:bCs/>
        </w:rPr>
        <w:t>respect</w:t>
      </w:r>
      <w:r w:rsidRPr="004E53FC">
        <w:rPr>
          <w:rFonts w:ascii="Open Sans" w:hAnsi="Open Sans" w:cs="Open Sans"/>
        </w:rPr>
        <w:t xml:space="preserve"> voor het gebouw, het materiaal, de verantwoordelijke van [jeugdverblijf] en de buurt. Bij het vertrek zijn de gebruikte gebouwen en terreinen proper.</w:t>
      </w:r>
    </w:p>
    <w:p w14:paraId="779C8F20" w14:textId="03CF352F" w:rsidR="002E5154" w:rsidRPr="004E53FC" w:rsidRDefault="002E5154" w:rsidP="002E5154">
      <w:pPr>
        <w:rPr>
          <w:rFonts w:ascii="Open Sans" w:hAnsi="Open Sans" w:cs="Open Sans"/>
        </w:rPr>
      </w:pPr>
      <w:r w:rsidRPr="004E53FC">
        <w:rPr>
          <w:rFonts w:ascii="Open Sans" w:hAnsi="Open Sans" w:cs="Open Sans"/>
        </w:rPr>
        <w:t>3. </w:t>
      </w:r>
      <w:r w:rsidR="00472ABB" w:rsidRPr="004E53FC">
        <w:rPr>
          <w:rFonts w:ascii="Open Sans" w:hAnsi="Open Sans" w:cs="Open Sans"/>
          <w:b/>
          <w:bCs/>
        </w:rPr>
        <w:t>Versterkte muziek</w:t>
      </w:r>
      <w:r w:rsidR="00472ABB" w:rsidRPr="004E53FC">
        <w:rPr>
          <w:rFonts w:ascii="Open Sans" w:hAnsi="Open Sans" w:cs="Open Sans"/>
        </w:rPr>
        <w:t xml:space="preserve"> kan buiten</w:t>
      </w:r>
      <w:r w:rsidRPr="004E53FC">
        <w:rPr>
          <w:rFonts w:ascii="Open Sans" w:hAnsi="Open Sans" w:cs="Open Sans"/>
        </w:rPr>
        <w:t xml:space="preserve"> enkel met een doel (voor een kampdans, een verzamelliedje, …) en voor even worden gebruikt. Tussen 22u en 8u wordt het buiten de gebouwen echt rustig. Uitzonderingen (een nachtspel, een kampvuur …) zijn enkel mogelijk in goede samenspraak met de verantwoordelijke van [jeugdverblijf].</w:t>
      </w:r>
    </w:p>
    <w:p w14:paraId="05129167" w14:textId="77777777" w:rsidR="004E53FC" w:rsidRPr="004E53FC" w:rsidRDefault="00623E30" w:rsidP="004E53FC">
      <w:pPr>
        <w:rPr>
          <w:rFonts w:ascii="Open Sans" w:hAnsi="Open Sans" w:cs="Open Sans"/>
        </w:rPr>
      </w:pPr>
      <w:r w:rsidRPr="004E53FC">
        <w:rPr>
          <w:rFonts w:ascii="Open Sans" w:hAnsi="Open Sans" w:cs="Open Sans"/>
        </w:rPr>
        <w:t xml:space="preserve">4. Elke groep die in [jeugdverblijf] overnacht dient aan de wettelijke verplichting te voldoen om uiterlijk bij aankomst een waarheidsgetrouwe </w:t>
      </w:r>
      <w:r w:rsidRPr="004E53FC">
        <w:rPr>
          <w:rFonts w:ascii="Open Sans" w:hAnsi="Open Sans" w:cs="Open Sans"/>
          <w:b/>
          <w:bCs/>
        </w:rPr>
        <w:t>lijst van alle deelnemers</w:t>
      </w:r>
      <w:r w:rsidRPr="004E53FC">
        <w:rPr>
          <w:rFonts w:ascii="Open Sans" w:hAnsi="Open Sans" w:cs="Open Sans"/>
        </w:rPr>
        <w:t xml:space="preserve"> (wet van 1 maart 2007 houdende diverse bepalingen in artikel 141 tot 147, toegelicht in het Koninklijk Besluit van 27 april 2007 betreffende de registratie en de controle van reizigers die verblijven in een toeristische verblijfsaccommodatie) over te maken. De lijst omvat:</w:t>
      </w:r>
    </w:p>
    <w:p w14:paraId="25D4841A" w14:textId="77777777" w:rsidR="004E53FC" w:rsidRPr="004E53FC" w:rsidRDefault="004E53FC" w:rsidP="004D3389">
      <w:pPr>
        <w:pStyle w:val="Lijstalinea"/>
        <w:numPr>
          <w:ilvl w:val="0"/>
          <w:numId w:val="3"/>
        </w:numPr>
        <w:shd w:val="clear" w:color="auto" w:fill="FFFFFF"/>
        <w:spacing w:after="120" w:line="360" w:lineRule="atLeast"/>
        <w:ind w:left="1320"/>
        <w:rPr>
          <w:rFonts w:ascii="Open Sans" w:eastAsia="Times New Roman" w:hAnsi="Open Sans" w:cs="Open Sans"/>
          <w:color w:val="000000"/>
          <w:lang w:eastAsia="nl-BE"/>
        </w:rPr>
      </w:pPr>
      <w:r w:rsidRPr="004E53FC">
        <w:rPr>
          <w:rFonts w:ascii="Open Sans" w:eastAsia="Times New Roman" w:hAnsi="Open Sans" w:cs="Open Sans"/>
          <w:color w:val="000000"/>
          <w:lang w:eastAsia="nl-BE"/>
        </w:rPr>
        <w:t>Vanaf de leeftijd van 18 jaar: naam, voornaam en rijksregisternummer (buiten België: geen rijksregisternummer maar geboortedatum, nationaliteit en nummer identiteitskaart) Voor Belgische deelnemers  volstaan naam, voornaam en rijksregisternummer.</w:t>
      </w:r>
    </w:p>
    <w:p w14:paraId="04B7F986" w14:textId="77777777" w:rsidR="004E53FC" w:rsidRPr="004E53FC" w:rsidRDefault="004E53FC" w:rsidP="00623E30">
      <w:pPr>
        <w:pStyle w:val="Lijstalinea"/>
        <w:numPr>
          <w:ilvl w:val="0"/>
          <w:numId w:val="3"/>
        </w:numPr>
        <w:shd w:val="clear" w:color="auto" w:fill="FFFFFF"/>
        <w:spacing w:after="120" w:line="360" w:lineRule="atLeast"/>
        <w:ind w:left="1320"/>
        <w:rPr>
          <w:rFonts w:ascii="Open Sans" w:eastAsia="Times New Roman" w:hAnsi="Open Sans" w:cs="Open Sans"/>
          <w:color w:val="000000"/>
          <w:lang w:eastAsia="nl-BE"/>
        </w:rPr>
      </w:pPr>
      <w:r w:rsidRPr="004E53FC">
        <w:rPr>
          <w:rFonts w:ascii="Open Sans" w:eastAsia="Times New Roman" w:hAnsi="Open Sans" w:cs="Open Sans"/>
          <w:color w:val="000000"/>
          <w:lang w:eastAsia="nl-BE"/>
        </w:rPr>
        <w:t>Voor kinderen tot de leeftijd van 17 jaar volstaan naam en voornaam.</w:t>
      </w:r>
    </w:p>
    <w:p w14:paraId="7FE135AA" w14:textId="511DF11E" w:rsidR="00623E30" w:rsidRPr="004E53FC" w:rsidRDefault="00623E30" w:rsidP="004E53FC">
      <w:pPr>
        <w:shd w:val="clear" w:color="auto" w:fill="FFFFFF"/>
        <w:spacing w:after="120" w:line="360" w:lineRule="atLeast"/>
        <w:rPr>
          <w:rFonts w:ascii="Open Sans" w:eastAsia="Times New Roman" w:hAnsi="Open Sans" w:cs="Open Sans"/>
          <w:color w:val="000000"/>
          <w:lang w:eastAsia="nl-BE"/>
        </w:rPr>
      </w:pPr>
      <w:r w:rsidRPr="004E53FC">
        <w:rPr>
          <w:rFonts w:ascii="Open Sans" w:hAnsi="Open Sans" w:cs="Open Sans"/>
        </w:rPr>
        <w:t>5. …</w:t>
      </w:r>
    </w:p>
    <w:p w14:paraId="6B19A7B6" w14:textId="0AAE23E3" w:rsidR="007A6502" w:rsidRDefault="00623E30">
      <w:pPr>
        <w:rPr>
          <w:rFonts w:ascii="Open Sans" w:hAnsi="Open Sans" w:cs="Open Sans"/>
        </w:rPr>
      </w:pPr>
      <w:r w:rsidRPr="004E53FC">
        <w:rPr>
          <w:rFonts w:ascii="Open Sans" w:hAnsi="Open Sans" w:cs="Open Sans"/>
        </w:rPr>
        <w:t>6. …</w:t>
      </w:r>
    </w:p>
    <w:p w14:paraId="55A3693F" w14:textId="4347C85B" w:rsidR="006D25D5" w:rsidRDefault="006D25D5">
      <w:pPr>
        <w:rPr>
          <w:rFonts w:ascii="Open Sans" w:hAnsi="Open Sans" w:cs="Open Sans"/>
        </w:rPr>
      </w:pPr>
    </w:p>
    <w:p w14:paraId="0D74BDDC" w14:textId="31403C4B" w:rsidR="006D25D5" w:rsidRDefault="006D25D5">
      <w:pPr>
        <w:rPr>
          <w:rFonts w:ascii="Open Sans" w:hAnsi="Open Sans" w:cs="Open Sans"/>
        </w:rPr>
      </w:pPr>
      <w:r>
        <w:rPr>
          <w:rFonts w:ascii="Open Sans" w:hAnsi="Open Sans" w:cs="Open Sans"/>
        </w:rPr>
        <w:t xml:space="preserve">X. Wens je meer informatie over de regelgeving rond toeristische logies? Surf naar </w:t>
      </w:r>
      <w:hyperlink r:id="rId7" w:history="1">
        <w:r w:rsidRPr="004167FA">
          <w:rPr>
            <w:rStyle w:val="Hyperlink"/>
            <w:rFonts w:ascii="Open Sans" w:hAnsi="Open Sans" w:cs="Open Sans"/>
          </w:rPr>
          <w:t>www.toerismevlaanderen.be/logiesdecreet</w:t>
        </w:r>
      </w:hyperlink>
      <w:r>
        <w:rPr>
          <w:rFonts w:ascii="Open Sans" w:hAnsi="Open Sans" w:cs="Open Sans"/>
        </w:rPr>
        <w:t xml:space="preserve"> of neem contact op met Toerisme Vlaanderen. </w:t>
      </w:r>
    </w:p>
    <w:p w14:paraId="384325E9" w14:textId="198B5EB2" w:rsidR="006D25D5" w:rsidRPr="004E53FC" w:rsidRDefault="006D25D5">
      <w:pPr>
        <w:rPr>
          <w:rFonts w:ascii="Open Sans" w:hAnsi="Open Sans" w:cs="Open Sans"/>
        </w:rPr>
      </w:pPr>
      <w:r>
        <w:rPr>
          <w:rFonts w:ascii="Open Sans" w:hAnsi="Open Sans" w:cs="Open Sans"/>
        </w:rPr>
        <w:t xml:space="preserve">Y. Heb je een klacht over dit logies? Ga vooreerst het gesprek aan met ons aan: &lt;contactgegevens&gt;. Kampas kan daarbij bemiddelen waar mogelijk. Een klacht indienen kan ook bij Toerisme Vlaanderen: 02 504 04 00 of logies@toerismevlaanderen.be. </w:t>
      </w:r>
      <w:bookmarkEnd w:id="0"/>
    </w:p>
    <w:sectPr w:rsidR="006D25D5" w:rsidRPr="004E53FC" w:rsidSect="002E51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Poppins">
    <w:panose1 w:val="00000500000000000000"/>
    <w:charset w:val="4D"/>
    <w:family w:val="auto"/>
    <w:pitch w:val="variable"/>
    <w:sig w:usb0="00008007" w:usb1="00000000" w:usb2="00000000" w:usb3="00000000" w:csb0="00000093" w:csb1="00000000"/>
  </w:font>
  <w:font w:name="Open Sans">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42BD6"/>
    <w:multiLevelType w:val="hybridMultilevel"/>
    <w:tmpl w:val="F0F695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0B775F4"/>
    <w:multiLevelType w:val="hybridMultilevel"/>
    <w:tmpl w:val="C25AA7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99D61E4"/>
    <w:multiLevelType w:val="multilevel"/>
    <w:tmpl w:val="6B9243D0"/>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80"/>
        </w:tabs>
        <w:ind w:left="180" w:hanging="360"/>
      </w:pPr>
      <w:rPr>
        <w:rFonts w:ascii="Symbol" w:hAnsi="Symbol" w:hint="default"/>
        <w:sz w:val="20"/>
      </w:rPr>
    </w:lvl>
    <w:lvl w:ilvl="2" w:tentative="1">
      <w:start w:val="1"/>
      <w:numFmt w:val="bullet"/>
      <w:lvlText w:val=""/>
      <w:lvlJc w:val="left"/>
      <w:pPr>
        <w:tabs>
          <w:tab w:val="num" w:pos="900"/>
        </w:tabs>
        <w:ind w:left="900" w:hanging="360"/>
      </w:pPr>
      <w:rPr>
        <w:rFonts w:ascii="Symbol" w:hAnsi="Symbol" w:hint="default"/>
        <w:sz w:val="20"/>
      </w:rPr>
    </w:lvl>
    <w:lvl w:ilvl="3" w:tentative="1">
      <w:start w:val="1"/>
      <w:numFmt w:val="bullet"/>
      <w:lvlText w:val=""/>
      <w:lvlJc w:val="left"/>
      <w:pPr>
        <w:tabs>
          <w:tab w:val="num" w:pos="1620"/>
        </w:tabs>
        <w:ind w:left="1620" w:hanging="360"/>
      </w:pPr>
      <w:rPr>
        <w:rFonts w:ascii="Symbol" w:hAnsi="Symbol" w:hint="default"/>
        <w:sz w:val="20"/>
      </w:rPr>
    </w:lvl>
    <w:lvl w:ilvl="4" w:tentative="1">
      <w:start w:val="1"/>
      <w:numFmt w:val="bullet"/>
      <w:lvlText w:val=""/>
      <w:lvlJc w:val="left"/>
      <w:pPr>
        <w:tabs>
          <w:tab w:val="num" w:pos="2340"/>
        </w:tabs>
        <w:ind w:left="2340" w:hanging="360"/>
      </w:pPr>
      <w:rPr>
        <w:rFonts w:ascii="Symbol" w:hAnsi="Symbol" w:hint="default"/>
        <w:sz w:val="20"/>
      </w:rPr>
    </w:lvl>
    <w:lvl w:ilvl="5" w:tentative="1">
      <w:start w:val="1"/>
      <w:numFmt w:val="bullet"/>
      <w:lvlText w:val=""/>
      <w:lvlJc w:val="left"/>
      <w:pPr>
        <w:tabs>
          <w:tab w:val="num" w:pos="3060"/>
        </w:tabs>
        <w:ind w:left="3060" w:hanging="360"/>
      </w:pPr>
      <w:rPr>
        <w:rFonts w:ascii="Symbol" w:hAnsi="Symbol" w:hint="default"/>
        <w:sz w:val="20"/>
      </w:rPr>
    </w:lvl>
    <w:lvl w:ilvl="6" w:tentative="1">
      <w:start w:val="1"/>
      <w:numFmt w:val="bullet"/>
      <w:lvlText w:val=""/>
      <w:lvlJc w:val="left"/>
      <w:pPr>
        <w:tabs>
          <w:tab w:val="num" w:pos="3780"/>
        </w:tabs>
        <w:ind w:left="3780" w:hanging="360"/>
      </w:pPr>
      <w:rPr>
        <w:rFonts w:ascii="Symbol" w:hAnsi="Symbol" w:hint="default"/>
        <w:sz w:val="20"/>
      </w:rPr>
    </w:lvl>
    <w:lvl w:ilvl="7" w:tentative="1">
      <w:start w:val="1"/>
      <w:numFmt w:val="bullet"/>
      <w:lvlText w:val=""/>
      <w:lvlJc w:val="left"/>
      <w:pPr>
        <w:tabs>
          <w:tab w:val="num" w:pos="4500"/>
        </w:tabs>
        <w:ind w:left="4500" w:hanging="360"/>
      </w:pPr>
      <w:rPr>
        <w:rFonts w:ascii="Symbol" w:hAnsi="Symbol" w:hint="default"/>
        <w:sz w:val="20"/>
      </w:rPr>
    </w:lvl>
    <w:lvl w:ilvl="8" w:tentative="1">
      <w:start w:val="1"/>
      <w:numFmt w:val="bullet"/>
      <w:lvlText w:val=""/>
      <w:lvlJc w:val="left"/>
      <w:pPr>
        <w:tabs>
          <w:tab w:val="num" w:pos="5220"/>
        </w:tabs>
        <w:ind w:left="5220" w:hanging="360"/>
      </w:pPr>
      <w:rPr>
        <w:rFonts w:ascii="Symbol" w:hAnsi="Symbol" w:hint="default"/>
        <w:sz w:val="20"/>
      </w:rPr>
    </w:lvl>
  </w:abstractNum>
  <w:abstractNum w:abstractNumId="3" w15:restartNumberingAfterBreak="0">
    <w:nsid w:val="7CC30C56"/>
    <w:multiLevelType w:val="multilevel"/>
    <w:tmpl w:val="03F2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1687723">
    <w:abstractNumId w:val="3"/>
  </w:num>
  <w:num w:numId="2" w16cid:durableId="164130175">
    <w:abstractNumId w:val="1"/>
  </w:num>
  <w:num w:numId="3" w16cid:durableId="735055047">
    <w:abstractNumId w:val="2"/>
  </w:num>
  <w:num w:numId="4" w16cid:durableId="1565723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241"/>
    <w:rsid w:val="000D347F"/>
    <w:rsid w:val="000F4244"/>
    <w:rsid w:val="002E5154"/>
    <w:rsid w:val="00366AE4"/>
    <w:rsid w:val="004468BC"/>
    <w:rsid w:val="00472ABB"/>
    <w:rsid w:val="004D4110"/>
    <w:rsid w:val="004E53FC"/>
    <w:rsid w:val="00537983"/>
    <w:rsid w:val="00623E30"/>
    <w:rsid w:val="006D25D5"/>
    <w:rsid w:val="007A6502"/>
    <w:rsid w:val="00A91241"/>
    <w:rsid w:val="00E35F85"/>
    <w:rsid w:val="00F971AE"/>
    <w:rsid w:val="00FE74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449F7"/>
  <w15:chartTrackingRefBased/>
  <w15:docId w15:val="{5E4000EC-3A55-4A26-8622-B619390D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1241"/>
    <w:pPr>
      <w:spacing w:after="200" w:line="276" w:lineRule="auto"/>
    </w:pPr>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Intensieveverwijzing">
    <w:name w:val="Intense Reference"/>
    <w:basedOn w:val="Standaardalinea-lettertype"/>
    <w:uiPriority w:val="32"/>
    <w:qFormat/>
    <w:rsid w:val="00A91241"/>
    <w:rPr>
      <w:b/>
      <w:bCs/>
      <w:smallCaps/>
      <w:color w:val="ED7D31" w:themeColor="accent2"/>
      <w:spacing w:val="5"/>
      <w:u w:val="single"/>
    </w:rPr>
  </w:style>
  <w:style w:type="table" w:styleId="Tabelraster">
    <w:name w:val="Table Grid"/>
    <w:basedOn w:val="Standaardtabel"/>
    <w:uiPriority w:val="59"/>
    <w:rsid w:val="00A91241"/>
    <w:pPr>
      <w:spacing w:after="0" w:line="240" w:lineRule="auto"/>
    </w:pPr>
    <w:rPr>
      <w:rFonts w:ascii="Lucida Sans" w:eastAsiaTheme="minorEastAsia" w:hAnsi="Lucida Sans"/>
      <w:sz w:val="16"/>
      <w:szCs w:val="24"/>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623E30"/>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623E30"/>
    <w:pPr>
      <w:ind w:left="720"/>
      <w:contextualSpacing/>
    </w:pPr>
  </w:style>
  <w:style w:type="character" w:styleId="Hyperlink">
    <w:name w:val="Hyperlink"/>
    <w:basedOn w:val="Standaardalinea-lettertype"/>
    <w:uiPriority w:val="99"/>
    <w:unhideWhenUsed/>
    <w:rsid w:val="006D25D5"/>
    <w:rPr>
      <w:color w:val="0563C1" w:themeColor="hyperlink"/>
      <w:u w:val="single"/>
    </w:rPr>
  </w:style>
  <w:style w:type="character" w:styleId="Onopgelostemelding">
    <w:name w:val="Unresolved Mention"/>
    <w:basedOn w:val="Standaardalinea-lettertype"/>
    <w:uiPriority w:val="99"/>
    <w:semiHidden/>
    <w:unhideWhenUsed/>
    <w:rsid w:val="006D2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262597">
      <w:bodyDiv w:val="1"/>
      <w:marLeft w:val="0"/>
      <w:marRight w:val="0"/>
      <w:marTop w:val="0"/>
      <w:marBottom w:val="0"/>
      <w:divBdr>
        <w:top w:val="none" w:sz="0" w:space="0" w:color="auto"/>
        <w:left w:val="none" w:sz="0" w:space="0" w:color="auto"/>
        <w:bottom w:val="none" w:sz="0" w:space="0" w:color="auto"/>
        <w:right w:val="none" w:sz="0" w:space="0" w:color="auto"/>
      </w:divBdr>
    </w:div>
    <w:div w:id="162033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erismevlaanderen.be/logiesdecre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2008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Gilson</dc:creator>
  <cp:keywords/>
  <dc:description/>
  <cp:lastModifiedBy>Bert Gilté</cp:lastModifiedBy>
  <cp:revision>2</cp:revision>
  <dcterms:created xsi:type="dcterms:W3CDTF">2023-04-14T11:45:00Z</dcterms:created>
  <dcterms:modified xsi:type="dcterms:W3CDTF">2023-04-14T11:45:00Z</dcterms:modified>
</cp:coreProperties>
</file>